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0325" w14:textId="77777777" w:rsidR="00EE0C59" w:rsidRPr="00D2291B" w:rsidRDefault="00357271">
      <w:pPr>
        <w:jc w:val="center"/>
        <w:rPr>
          <w:b/>
          <w:sz w:val="48"/>
          <w:lang w:val="en-US"/>
        </w:rPr>
      </w:pPr>
      <w:r w:rsidRPr="00357271">
        <w:rPr>
          <w:b/>
          <w:sz w:val="48"/>
          <w:lang w:val="en-GB"/>
        </w:rPr>
        <w:t>Coversheet for the safety data sheet</w:t>
      </w:r>
    </w:p>
    <w:p w14:paraId="13FC4822" w14:textId="77777777" w:rsidR="00EE0C59" w:rsidRDefault="00357271">
      <w:pPr>
        <w:jc w:val="center"/>
        <w:rPr>
          <w:color w:val="FF0000"/>
          <w:sz w:val="28"/>
          <w:lang w:val="en-GB"/>
        </w:rPr>
      </w:pPr>
      <w:r w:rsidRPr="00357271">
        <w:rPr>
          <w:sz w:val="28"/>
          <w:lang w:val="en-GB"/>
        </w:rPr>
        <w:t xml:space="preserve">revised on </w:t>
      </w:r>
      <w:proofErr w:type="spellStart"/>
      <w:proofErr w:type="gramStart"/>
      <w:r w:rsidRPr="00357271">
        <w:rPr>
          <w:color w:val="FF0000"/>
          <w:sz w:val="28"/>
          <w:lang w:val="en-GB"/>
        </w:rPr>
        <w:t>dd.mm.yyyy</w:t>
      </w:r>
      <w:proofErr w:type="spellEnd"/>
      <w:proofErr w:type="gramEnd"/>
      <w:r w:rsidRPr="00357271">
        <w:rPr>
          <w:color w:val="FF0000"/>
          <w:sz w:val="28"/>
          <w:lang w:val="en-GB"/>
        </w:rPr>
        <w:t xml:space="preserve"> </w:t>
      </w:r>
      <w:r w:rsidRPr="00357271">
        <w:rPr>
          <w:sz w:val="28"/>
          <w:lang w:val="en-GB"/>
        </w:rPr>
        <w:t xml:space="preserve">/replaces version of </w:t>
      </w:r>
      <w:proofErr w:type="spellStart"/>
      <w:proofErr w:type="gramStart"/>
      <w:r w:rsidRPr="00357271">
        <w:rPr>
          <w:color w:val="FF0000"/>
          <w:sz w:val="28"/>
          <w:lang w:val="en-GB"/>
        </w:rPr>
        <w:t>dd.mm.yyyy</w:t>
      </w:r>
      <w:proofErr w:type="spellEnd"/>
      <w:proofErr w:type="gramEnd"/>
    </w:p>
    <w:p w14:paraId="64580743" w14:textId="77777777" w:rsidR="00150577" w:rsidRPr="004319D2" w:rsidRDefault="00150577" w:rsidP="00150577">
      <w:pPr>
        <w:jc w:val="center"/>
        <w:rPr>
          <w:color w:val="FF0000"/>
          <w:szCs w:val="18"/>
          <w:lang w:val="en-GB"/>
        </w:rPr>
      </w:pPr>
    </w:p>
    <w:p w14:paraId="6FE9E077" w14:textId="16D2B9AB" w:rsidR="005065BF" w:rsidRPr="00150577" w:rsidRDefault="005065BF" w:rsidP="005065BF">
      <w:pPr>
        <w:rPr>
          <w:sz w:val="24"/>
          <w:szCs w:val="20"/>
          <w:lang w:val="en-US"/>
        </w:rPr>
      </w:pPr>
      <w:r w:rsidRPr="00150577">
        <w:rPr>
          <w:sz w:val="24"/>
          <w:szCs w:val="20"/>
          <w:lang w:val="en-US"/>
        </w:rPr>
        <w:t>The cover page supplements the existing safety data sheet for the product.</w:t>
      </w:r>
    </w:p>
    <w:p w14:paraId="79D576BC" w14:textId="1B879BAF" w:rsidR="005065BF" w:rsidRDefault="005065BF" w:rsidP="005065BF">
      <w:pPr>
        <w:rPr>
          <w:color w:val="FF0000"/>
          <w:sz w:val="24"/>
          <w:szCs w:val="20"/>
          <w:lang w:val="en-US"/>
        </w:rPr>
      </w:pPr>
      <w:r w:rsidRPr="00150577">
        <w:rPr>
          <w:sz w:val="24"/>
          <w:szCs w:val="20"/>
          <w:lang w:val="en-US"/>
        </w:rPr>
        <w:t xml:space="preserve">Trade Name: </w:t>
      </w:r>
      <w:r w:rsidRPr="005065BF">
        <w:rPr>
          <w:color w:val="FF0000"/>
          <w:sz w:val="24"/>
          <w:szCs w:val="20"/>
          <w:lang w:val="en-US"/>
        </w:rPr>
        <w:tab/>
      </w:r>
      <w:r w:rsidRPr="005065BF">
        <w:rPr>
          <w:color w:val="FF0000"/>
          <w:sz w:val="24"/>
          <w:szCs w:val="20"/>
          <w:lang w:val="en-US"/>
        </w:rPr>
        <w:tab/>
        <w:t>Product name according to existing SDS</w:t>
      </w:r>
    </w:p>
    <w:p w14:paraId="218D3646" w14:textId="6AC6A135" w:rsidR="005065BF" w:rsidRPr="005065BF" w:rsidRDefault="005065BF" w:rsidP="005065BF">
      <w:pPr>
        <w:rPr>
          <w:color w:val="FF0000"/>
          <w:sz w:val="24"/>
          <w:szCs w:val="20"/>
          <w:lang w:val="en-US"/>
        </w:rPr>
      </w:pPr>
      <w:r w:rsidRPr="00150577">
        <w:rPr>
          <w:sz w:val="24"/>
          <w:szCs w:val="20"/>
          <w:lang w:val="en-US"/>
        </w:rPr>
        <w:t xml:space="preserve">Version: </w:t>
      </w:r>
      <w:r>
        <w:rPr>
          <w:color w:val="FF0000"/>
          <w:sz w:val="24"/>
          <w:szCs w:val="20"/>
          <w:lang w:val="en-US"/>
        </w:rPr>
        <w:tab/>
      </w:r>
      <w:r>
        <w:rPr>
          <w:color w:val="FF0000"/>
          <w:sz w:val="24"/>
          <w:szCs w:val="20"/>
          <w:lang w:val="en-US"/>
        </w:rPr>
        <w:tab/>
      </w:r>
      <w:proofErr w:type="spellStart"/>
      <w:proofErr w:type="gramStart"/>
      <w:r w:rsidRPr="005065BF">
        <w:rPr>
          <w:color w:val="FF0000"/>
          <w:sz w:val="24"/>
          <w:szCs w:val="20"/>
          <w:lang w:val="en-US"/>
        </w:rPr>
        <w:t>dd.mm.yyyy</w:t>
      </w:r>
      <w:proofErr w:type="spellEnd"/>
      <w:proofErr w:type="gramEnd"/>
    </w:p>
    <w:p w14:paraId="506801D7" w14:textId="77777777" w:rsidR="00EE0C59" w:rsidRPr="00E2078C" w:rsidRDefault="00EE0C59">
      <w:pPr>
        <w:pBdr>
          <w:bottom w:val="single" w:sz="12" w:space="1" w:color="auto"/>
        </w:pBdr>
        <w:rPr>
          <w:sz w:val="28"/>
          <w:lang w:val="en-GB"/>
        </w:rPr>
      </w:pPr>
    </w:p>
    <w:p w14:paraId="411B6581" w14:textId="77777777" w:rsidR="00EE0C59" w:rsidRPr="00E2078C" w:rsidRDefault="00EE0C59">
      <w:pPr>
        <w:rPr>
          <w:sz w:val="28"/>
          <w:lang w:val="en-GB"/>
        </w:rPr>
      </w:pPr>
    </w:p>
    <w:p w14:paraId="5311DBE1" w14:textId="77777777" w:rsidR="00EE0C59" w:rsidRPr="00D2291B" w:rsidRDefault="00357271">
      <w:pPr>
        <w:rPr>
          <w:b/>
          <w:sz w:val="28"/>
          <w:lang w:val="en-US"/>
        </w:rPr>
      </w:pPr>
      <w:r w:rsidRPr="00357271">
        <w:rPr>
          <w:b/>
          <w:sz w:val="28"/>
          <w:lang w:val="en-GB"/>
        </w:rPr>
        <w:t>Product identification:</w:t>
      </w:r>
    </w:p>
    <w:p w14:paraId="6F2D34A8" w14:textId="77777777" w:rsidR="00EE0C59" w:rsidRPr="00D2291B" w:rsidRDefault="00357271">
      <w:pPr>
        <w:tabs>
          <w:tab w:val="left" w:pos="3544"/>
        </w:tabs>
        <w:rPr>
          <w:b/>
          <w:sz w:val="28"/>
          <w:lang w:val="en-US"/>
        </w:rPr>
      </w:pPr>
      <w:r w:rsidRPr="00357271">
        <w:rPr>
          <w:sz w:val="28"/>
          <w:lang w:val="en-GB"/>
        </w:rPr>
        <w:t>Trade name</w:t>
      </w:r>
      <w:r w:rsidR="0054000E" w:rsidRPr="00D2291B">
        <w:rPr>
          <w:sz w:val="28"/>
          <w:lang w:val="en-US"/>
        </w:rPr>
        <w:tab/>
      </w:r>
      <w:r w:rsidRPr="00357271">
        <w:rPr>
          <w:b/>
          <w:color w:val="FF0000"/>
          <w:sz w:val="28"/>
          <w:lang w:val="en-GB"/>
        </w:rPr>
        <w:t>Muster Cleaner</w:t>
      </w:r>
    </w:p>
    <w:p w14:paraId="3449FCC7" w14:textId="77777777" w:rsidR="00EE0C59" w:rsidRPr="00D2291B" w:rsidRDefault="00357271">
      <w:pPr>
        <w:tabs>
          <w:tab w:val="left" w:pos="3544"/>
        </w:tabs>
        <w:rPr>
          <w:sz w:val="28"/>
          <w:lang w:val="en-US"/>
        </w:rPr>
      </w:pPr>
      <w:r w:rsidRPr="00357271">
        <w:rPr>
          <w:sz w:val="28"/>
          <w:lang w:val="en-GB"/>
        </w:rPr>
        <w:t>Use</w:t>
      </w:r>
      <w:r w:rsidR="0054000E" w:rsidRPr="00D2291B">
        <w:rPr>
          <w:sz w:val="28"/>
          <w:lang w:val="en-US"/>
        </w:rPr>
        <w:tab/>
      </w:r>
      <w:r w:rsidRPr="00357271">
        <w:rPr>
          <w:color w:val="FF0000"/>
          <w:sz w:val="28"/>
          <w:lang w:val="en-GB"/>
        </w:rPr>
        <w:t>Cleaning and care of sanitary acrylic</w:t>
      </w:r>
    </w:p>
    <w:p w14:paraId="15733FED" w14:textId="77777777" w:rsidR="00EE0C59" w:rsidRPr="00D2291B" w:rsidRDefault="00EE0C59">
      <w:pPr>
        <w:pBdr>
          <w:bottom w:val="single" w:sz="12" w:space="1" w:color="auto"/>
        </w:pBdr>
        <w:rPr>
          <w:sz w:val="28"/>
          <w:lang w:val="en-US"/>
        </w:rPr>
      </w:pPr>
    </w:p>
    <w:p w14:paraId="01683494" w14:textId="77777777" w:rsidR="00EE0C59" w:rsidRPr="00D2291B" w:rsidRDefault="00EE0C59">
      <w:pPr>
        <w:rPr>
          <w:sz w:val="28"/>
          <w:lang w:val="en-US"/>
        </w:rPr>
      </w:pPr>
    </w:p>
    <w:p w14:paraId="15B5BE33" w14:textId="77777777" w:rsidR="00EE0C59" w:rsidRPr="00D2291B" w:rsidRDefault="009B7B4B">
      <w:pPr>
        <w:rPr>
          <w:b/>
          <w:sz w:val="28"/>
          <w:lang w:val="en-US"/>
        </w:rPr>
      </w:pPr>
      <w:r w:rsidRPr="009B7B4B">
        <w:rPr>
          <w:b/>
          <w:sz w:val="28"/>
          <w:lang w:val="en-GB"/>
        </w:rPr>
        <w:t xml:space="preserve">Supplier who </w:t>
      </w:r>
      <w:r w:rsidR="0082400C">
        <w:rPr>
          <w:b/>
          <w:sz w:val="28"/>
          <w:lang w:val="en-GB"/>
        </w:rPr>
        <w:t xml:space="preserve">is </w:t>
      </w:r>
      <w:r w:rsidRPr="009B7B4B">
        <w:rPr>
          <w:b/>
          <w:sz w:val="28"/>
          <w:lang w:val="en-GB"/>
        </w:rPr>
        <w:t>transmit</w:t>
      </w:r>
      <w:r w:rsidR="0082400C">
        <w:rPr>
          <w:b/>
          <w:sz w:val="28"/>
          <w:lang w:val="en-GB"/>
        </w:rPr>
        <w:t>ting</w:t>
      </w:r>
      <w:r w:rsidRPr="009B7B4B">
        <w:rPr>
          <w:b/>
          <w:sz w:val="28"/>
          <w:lang w:val="en-GB"/>
        </w:rPr>
        <w:t xml:space="preserve"> the safety data sheet:</w:t>
      </w:r>
    </w:p>
    <w:p w14:paraId="784E795A" w14:textId="77777777" w:rsidR="00EE0C59" w:rsidRPr="00B05488" w:rsidRDefault="0054000E">
      <w:pPr>
        <w:ind w:left="3544" w:hanging="3544"/>
        <w:rPr>
          <w:color w:val="FF0000"/>
          <w:sz w:val="28"/>
          <w:lang w:val="de-CH"/>
        </w:rPr>
      </w:pPr>
      <w:r w:rsidRPr="00D2291B">
        <w:rPr>
          <w:sz w:val="28"/>
          <w:lang w:val="en-US"/>
        </w:rPr>
        <w:tab/>
      </w:r>
      <w:r w:rsidR="009B7B4B" w:rsidRPr="00B05488">
        <w:rPr>
          <w:color w:val="FF0000"/>
          <w:sz w:val="28"/>
          <w:lang w:val="de-CH"/>
        </w:rPr>
        <w:t>Muster Sanitär AG</w:t>
      </w:r>
    </w:p>
    <w:p w14:paraId="75925A54" w14:textId="77777777" w:rsidR="00EE0C59" w:rsidRPr="00B05488" w:rsidRDefault="0054000E">
      <w:pPr>
        <w:ind w:left="3544" w:hanging="3544"/>
        <w:rPr>
          <w:color w:val="FF0000"/>
          <w:sz w:val="28"/>
          <w:lang w:val="de-CH"/>
        </w:rPr>
      </w:pPr>
      <w:r w:rsidRPr="00B05488">
        <w:rPr>
          <w:color w:val="FF0000"/>
          <w:sz w:val="28"/>
          <w:lang w:val="de-CH"/>
        </w:rPr>
        <w:tab/>
      </w:r>
      <w:r w:rsidR="009B7B4B" w:rsidRPr="00B05488">
        <w:rPr>
          <w:color w:val="FF0000"/>
          <w:sz w:val="28"/>
          <w:lang w:val="de-CH"/>
        </w:rPr>
        <w:t>Industriestrasse 4</w:t>
      </w:r>
    </w:p>
    <w:p w14:paraId="0AA04F04" w14:textId="77777777" w:rsidR="00EE0C59" w:rsidRPr="00B05488" w:rsidRDefault="0054000E">
      <w:pPr>
        <w:ind w:left="3544" w:hanging="3544"/>
        <w:rPr>
          <w:color w:val="FF0000"/>
          <w:sz w:val="28"/>
          <w:lang w:val="de-CH"/>
        </w:rPr>
      </w:pPr>
      <w:r w:rsidRPr="00B05488">
        <w:rPr>
          <w:color w:val="FF0000"/>
          <w:sz w:val="28"/>
          <w:lang w:val="de-CH"/>
        </w:rPr>
        <w:tab/>
      </w:r>
      <w:r w:rsidR="009B7B4B" w:rsidRPr="00B05488">
        <w:rPr>
          <w:color w:val="FF0000"/>
          <w:sz w:val="28"/>
          <w:lang w:val="de-CH"/>
        </w:rPr>
        <w:t>CH-6666 Musterdorf</w:t>
      </w:r>
      <w:r w:rsidRPr="00B05488">
        <w:rPr>
          <w:color w:val="FF0000"/>
          <w:sz w:val="28"/>
          <w:lang w:val="de-CH"/>
        </w:rPr>
        <w:t xml:space="preserve"> </w:t>
      </w:r>
    </w:p>
    <w:p w14:paraId="430401BA" w14:textId="77777777" w:rsidR="00EE0C59" w:rsidRPr="00B05488" w:rsidRDefault="0054000E">
      <w:pPr>
        <w:ind w:left="3544" w:hanging="3544"/>
        <w:rPr>
          <w:color w:val="FF0000"/>
          <w:sz w:val="28"/>
          <w:lang w:val="de-CH"/>
        </w:rPr>
      </w:pPr>
      <w:r w:rsidRPr="00B05488">
        <w:rPr>
          <w:color w:val="FF0000"/>
          <w:sz w:val="28"/>
          <w:lang w:val="de-CH"/>
        </w:rPr>
        <w:tab/>
      </w:r>
      <w:r w:rsidR="009B7B4B" w:rsidRPr="00B05488">
        <w:rPr>
          <w:color w:val="FF0000"/>
          <w:sz w:val="28"/>
          <w:lang w:val="de-CH"/>
        </w:rPr>
        <w:t>Tel:</w:t>
      </w:r>
      <w:r w:rsidRPr="00B05488">
        <w:rPr>
          <w:color w:val="FF0000"/>
          <w:sz w:val="28"/>
          <w:lang w:val="de-CH"/>
        </w:rPr>
        <w:t xml:space="preserve"> </w:t>
      </w:r>
      <w:r w:rsidR="009B7B4B" w:rsidRPr="00B05488">
        <w:rPr>
          <w:color w:val="FF0000"/>
          <w:sz w:val="28"/>
          <w:lang w:val="de-CH"/>
        </w:rPr>
        <w:t xml:space="preserve">041 xxx xx </w:t>
      </w:r>
      <w:proofErr w:type="spellStart"/>
      <w:r w:rsidR="009B7B4B" w:rsidRPr="00B05488">
        <w:rPr>
          <w:color w:val="FF0000"/>
          <w:sz w:val="28"/>
          <w:lang w:val="de-CH"/>
        </w:rPr>
        <w:t>xx</w:t>
      </w:r>
      <w:proofErr w:type="spellEnd"/>
    </w:p>
    <w:p w14:paraId="0BC31C08" w14:textId="77777777" w:rsidR="00EE0C59" w:rsidRPr="00B05488" w:rsidRDefault="0054000E">
      <w:pPr>
        <w:ind w:left="3544" w:hanging="3544"/>
        <w:rPr>
          <w:color w:val="FF0000"/>
          <w:sz w:val="28"/>
          <w:lang w:val="de-CH"/>
        </w:rPr>
      </w:pPr>
      <w:r w:rsidRPr="00B05488">
        <w:rPr>
          <w:color w:val="FF0000"/>
          <w:sz w:val="28"/>
          <w:lang w:val="de-CH"/>
        </w:rPr>
        <w:tab/>
      </w:r>
      <w:hyperlink r:id="rId5" w:history="1">
        <w:r w:rsidRPr="00B05488">
          <w:rPr>
            <w:rStyle w:val="Hyperlink"/>
            <w:color w:val="FF0000"/>
            <w:sz w:val="28"/>
            <w:lang w:val="de-CH"/>
          </w:rPr>
          <w:t>info@Muster1.ch</w:t>
        </w:r>
      </w:hyperlink>
    </w:p>
    <w:p w14:paraId="5717221E" w14:textId="77777777" w:rsidR="00EE0C59" w:rsidRPr="00B05488" w:rsidRDefault="00EE0C59">
      <w:pPr>
        <w:ind w:left="3544" w:hanging="3544"/>
        <w:rPr>
          <w:b/>
          <w:sz w:val="28"/>
          <w:lang w:val="de-CH"/>
        </w:rPr>
      </w:pPr>
    </w:p>
    <w:p w14:paraId="2D84B01E" w14:textId="77777777" w:rsidR="00EE0C59" w:rsidRPr="00D2291B" w:rsidRDefault="009B7B4B">
      <w:pPr>
        <w:ind w:left="3540" w:hanging="3544"/>
        <w:rPr>
          <w:sz w:val="28"/>
          <w:lang w:val="en-US"/>
        </w:rPr>
      </w:pPr>
      <w:r w:rsidRPr="009B7B4B">
        <w:rPr>
          <w:b/>
          <w:sz w:val="28"/>
          <w:lang w:val="en-GB"/>
        </w:rPr>
        <w:t>National emergency number:</w:t>
      </w:r>
      <w:r w:rsidR="0054000E" w:rsidRPr="00D2291B">
        <w:rPr>
          <w:sz w:val="28"/>
          <w:lang w:val="en-US"/>
        </w:rPr>
        <w:tab/>
      </w:r>
      <w:r w:rsidRPr="009B7B4B">
        <w:rPr>
          <w:b/>
          <w:sz w:val="28"/>
          <w:lang w:val="en-GB"/>
        </w:rPr>
        <w:t>145</w:t>
      </w:r>
      <w:r w:rsidRPr="009B7B4B">
        <w:rPr>
          <w:sz w:val="28"/>
          <w:lang w:val="en-GB"/>
        </w:rPr>
        <w:t xml:space="preserve"> (available 24h, </w:t>
      </w:r>
      <w:r w:rsidR="00D2291B">
        <w:rPr>
          <w:sz w:val="28"/>
          <w:lang w:val="en-GB"/>
        </w:rPr>
        <w:t>Tox Info Suisse</w:t>
      </w:r>
      <w:r w:rsidRPr="009B7B4B">
        <w:rPr>
          <w:sz w:val="28"/>
          <w:lang w:val="en-GB"/>
        </w:rPr>
        <w:t>, Zürich; for calls from Switzerland, information in German, French and Italian)</w:t>
      </w:r>
    </w:p>
    <w:p w14:paraId="566532DB" w14:textId="77777777" w:rsidR="00EE0C59" w:rsidRPr="00D2291B" w:rsidRDefault="00EE0C59">
      <w:pPr>
        <w:pBdr>
          <w:bottom w:val="single" w:sz="12" w:space="1" w:color="auto"/>
        </w:pBdr>
        <w:rPr>
          <w:sz w:val="28"/>
          <w:lang w:val="en-US"/>
        </w:rPr>
      </w:pPr>
    </w:p>
    <w:p w14:paraId="035CF219" w14:textId="77777777" w:rsidR="00EE0C59" w:rsidRPr="00D2291B" w:rsidRDefault="00EE0C59">
      <w:pPr>
        <w:rPr>
          <w:sz w:val="28"/>
          <w:lang w:val="en-US"/>
        </w:rPr>
      </w:pPr>
    </w:p>
    <w:p w14:paraId="1FC06A32" w14:textId="77777777" w:rsidR="00EE0C59" w:rsidRPr="00D2291B" w:rsidRDefault="009B7B4B">
      <w:pPr>
        <w:rPr>
          <w:b/>
          <w:sz w:val="28"/>
          <w:lang w:val="en-US"/>
        </w:rPr>
      </w:pPr>
      <w:r w:rsidRPr="009B7B4B">
        <w:rPr>
          <w:b/>
          <w:sz w:val="28"/>
          <w:lang w:val="en-GB"/>
        </w:rPr>
        <w:t>Information concerning the user:</w:t>
      </w:r>
    </w:p>
    <w:p w14:paraId="33B6D416" w14:textId="77777777" w:rsidR="00EE0C59" w:rsidRPr="00D2291B" w:rsidRDefault="00EE0C59">
      <w:pPr>
        <w:rPr>
          <w:b/>
          <w:sz w:val="28"/>
          <w:lang w:val="en-US"/>
        </w:rPr>
      </w:pPr>
    </w:p>
    <w:p w14:paraId="07F31441" w14:textId="77777777" w:rsidR="00EE0C59" w:rsidRPr="00E2078C" w:rsidRDefault="00D2291B">
      <w:pPr>
        <w:ind w:left="3544" w:hanging="3544"/>
        <w:rPr>
          <w:i/>
          <w:color w:val="FF0000"/>
          <w:sz w:val="18"/>
          <w:szCs w:val="18"/>
          <w:lang w:val="en-GB"/>
        </w:rPr>
      </w:pPr>
      <w:r>
        <w:rPr>
          <w:b/>
          <w:sz w:val="28"/>
          <w:lang w:val="en-GB"/>
        </w:rPr>
        <w:t>Section</w:t>
      </w:r>
      <w:r w:rsidR="009B7B4B" w:rsidRPr="009B7B4B">
        <w:rPr>
          <w:b/>
          <w:sz w:val="28"/>
          <w:lang w:val="en-GB"/>
        </w:rPr>
        <w:t xml:space="preserve"> 7</w:t>
      </w:r>
      <w:r w:rsidR="0054000E" w:rsidRPr="00E2078C">
        <w:rPr>
          <w:b/>
          <w:sz w:val="28"/>
          <w:lang w:val="en-GB"/>
        </w:rPr>
        <w:tab/>
      </w:r>
      <w:r w:rsidR="00270A42" w:rsidRPr="00F00224">
        <w:rPr>
          <w:i/>
          <w:color w:val="FF0000"/>
          <w:sz w:val="18"/>
          <w:szCs w:val="18"/>
          <w:lang w:val="en-GB"/>
        </w:rPr>
        <w:t xml:space="preserve">Possible relevant Swiss requirements (employee and environmental protection legislations) </w:t>
      </w:r>
      <w:proofErr w:type="gramStart"/>
      <w:r w:rsidR="00F00224" w:rsidRPr="00F00224">
        <w:rPr>
          <w:i/>
          <w:color w:val="FF0000"/>
          <w:sz w:val="18"/>
          <w:szCs w:val="18"/>
          <w:lang w:val="en-GB"/>
        </w:rPr>
        <w:t>in regard to</w:t>
      </w:r>
      <w:proofErr w:type="gramEnd"/>
      <w:r w:rsidR="00270A42" w:rsidRPr="00F00224">
        <w:rPr>
          <w:i/>
          <w:color w:val="FF0000"/>
          <w:sz w:val="18"/>
          <w:szCs w:val="18"/>
          <w:lang w:val="en-GB"/>
        </w:rPr>
        <w:t xml:space="preserve"> handling and storage</w:t>
      </w:r>
      <w:r w:rsidR="00F00224" w:rsidRPr="00F00224">
        <w:rPr>
          <w:i/>
          <w:color w:val="FF0000"/>
          <w:sz w:val="18"/>
          <w:szCs w:val="18"/>
          <w:lang w:val="en-GB"/>
        </w:rPr>
        <w:t>.</w:t>
      </w:r>
    </w:p>
    <w:p w14:paraId="135CC74D" w14:textId="77777777" w:rsidR="00EE0C59" w:rsidRPr="00E2078C" w:rsidRDefault="00EE0C59">
      <w:pPr>
        <w:ind w:left="3544" w:hanging="3544"/>
        <w:rPr>
          <w:b/>
          <w:sz w:val="28"/>
          <w:lang w:val="en-GB"/>
        </w:rPr>
      </w:pPr>
    </w:p>
    <w:p w14:paraId="69568599" w14:textId="77777777" w:rsidR="00EE0C59" w:rsidRPr="00D2291B" w:rsidRDefault="00D2291B">
      <w:pPr>
        <w:ind w:left="3544" w:hanging="3544"/>
        <w:rPr>
          <w:i/>
          <w:sz w:val="20"/>
          <w:szCs w:val="20"/>
          <w:lang w:val="en-US"/>
        </w:rPr>
      </w:pPr>
      <w:r>
        <w:rPr>
          <w:b/>
          <w:sz w:val="28"/>
          <w:lang w:val="en-GB"/>
        </w:rPr>
        <w:t>Section</w:t>
      </w:r>
      <w:r w:rsidR="00F00224" w:rsidRPr="00F00224">
        <w:rPr>
          <w:b/>
          <w:sz w:val="28"/>
          <w:lang w:val="en-GB"/>
        </w:rPr>
        <w:t xml:space="preserve"> 8</w:t>
      </w:r>
      <w:r w:rsidR="0054000E" w:rsidRPr="00D2291B">
        <w:rPr>
          <w:b/>
          <w:sz w:val="28"/>
          <w:lang w:val="en-US"/>
        </w:rPr>
        <w:tab/>
      </w:r>
      <w:r w:rsidR="00F03FA9" w:rsidRPr="00F03FA9">
        <w:rPr>
          <w:i/>
          <w:color w:val="FF0000"/>
          <w:sz w:val="18"/>
          <w:szCs w:val="18"/>
          <w:lang w:val="en-GB"/>
        </w:rPr>
        <w:t>Adapting the MAK results to Swiss limit values of SUVA and to specify, as needed, the personal protective equipment.</w:t>
      </w:r>
      <w:r w:rsidR="0054000E" w:rsidRPr="00D2291B">
        <w:rPr>
          <w:i/>
          <w:sz w:val="20"/>
          <w:szCs w:val="20"/>
          <w:lang w:val="en-US"/>
        </w:rPr>
        <w:t xml:space="preserve"> </w:t>
      </w:r>
    </w:p>
    <w:p w14:paraId="37503A5D" w14:textId="77777777" w:rsidR="00EE0C59" w:rsidRPr="00D2291B" w:rsidRDefault="00EE0C59">
      <w:pPr>
        <w:rPr>
          <w:b/>
          <w:sz w:val="28"/>
          <w:lang w:val="en-US"/>
        </w:rPr>
      </w:pPr>
    </w:p>
    <w:p w14:paraId="1BDBDE53" w14:textId="4E89FEAB" w:rsidR="00EE0C59" w:rsidRPr="00D2291B" w:rsidRDefault="00D2291B">
      <w:pPr>
        <w:ind w:left="3544" w:hanging="3544"/>
        <w:rPr>
          <w:i/>
          <w:color w:val="FF0000"/>
          <w:sz w:val="18"/>
          <w:szCs w:val="18"/>
          <w:lang w:val="en-US"/>
        </w:rPr>
      </w:pPr>
      <w:r>
        <w:rPr>
          <w:b/>
          <w:sz w:val="28"/>
          <w:lang w:val="en-GB"/>
        </w:rPr>
        <w:t>Section</w:t>
      </w:r>
      <w:r w:rsidR="00F03FA9" w:rsidRPr="00F03FA9">
        <w:rPr>
          <w:b/>
          <w:sz w:val="28"/>
          <w:lang w:val="en-GB"/>
        </w:rPr>
        <w:t xml:space="preserve"> 13</w:t>
      </w:r>
      <w:r w:rsidR="0054000E" w:rsidRPr="00D2291B">
        <w:rPr>
          <w:b/>
          <w:sz w:val="28"/>
          <w:lang w:val="en-US"/>
        </w:rPr>
        <w:tab/>
      </w:r>
      <w:r w:rsidR="006B0F98">
        <w:rPr>
          <w:i/>
          <w:color w:val="FF0000"/>
          <w:sz w:val="18"/>
          <w:szCs w:val="18"/>
          <w:lang w:val="en-GB"/>
        </w:rPr>
        <w:t>Insert a</w:t>
      </w:r>
      <w:r w:rsidR="0079177D" w:rsidRPr="004454FA">
        <w:rPr>
          <w:i/>
          <w:color w:val="FF0000"/>
          <w:sz w:val="18"/>
          <w:szCs w:val="18"/>
          <w:lang w:val="en-GB"/>
        </w:rPr>
        <w:t>dvice regarding disposal according to the Waste</w:t>
      </w:r>
      <w:r w:rsidR="005065BF">
        <w:rPr>
          <w:i/>
          <w:color w:val="FF0000"/>
          <w:sz w:val="18"/>
          <w:szCs w:val="18"/>
          <w:lang w:val="en-GB"/>
        </w:rPr>
        <w:t xml:space="preserve"> Ordinance</w:t>
      </w:r>
      <w:r w:rsidR="0079177D" w:rsidRPr="004454FA">
        <w:rPr>
          <w:i/>
          <w:color w:val="FF0000"/>
          <w:sz w:val="18"/>
          <w:szCs w:val="18"/>
          <w:lang w:val="en-GB"/>
        </w:rPr>
        <w:t xml:space="preserve"> (</w:t>
      </w:r>
      <w:r w:rsidR="005065BF">
        <w:rPr>
          <w:i/>
          <w:color w:val="FF0000"/>
          <w:sz w:val="18"/>
          <w:szCs w:val="18"/>
          <w:lang w:val="en-GB"/>
        </w:rPr>
        <w:t>ADWO</w:t>
      </w:r>
      <w:r w:rsidR="0079177D" w:rsidRPr="004454FA">
        <w:rPr>
          <w:i/>
          <w:color w:val="FF0000"/>
          <w:sz w:val="18"/>
          <w:szCs w:val="18"/>
          <w:lang w:val="en-GB"/>
        </w:rPr>
        <w:t xml:space="preserve">), the Ordinance on Movements of Waste (OMW) and the Ordinance of the DETEC on Lists for </w:t>
      </w:r>
      <w:r w:rsidR="004454FA" w:rsidRPr="004454FA">
        <w:rPr>
          <w:i/>
          <w:color w:val="FF0000"/>
          <w:sz w:val="18"/>
          <w:szCs w:val="18"/>
          <w:lang w:val="en-GB"/>
        </w:rPr>
        <w:t>Movements of Waste</w:t>
      </w:r>
    </w:p>
    <w:p w14:paraId="5CECD624" w14:textId="77777777" w:rsidR="00EE0C59" w:rsidRPr="00D2291B" w:rsidRDefault="00EE0C59">
      <w:pPr>
        <w:rPr>
          <w:b/>
          <w:sz w:val="28"/>
          <w:lang w:val="en-US"/>
        </w:rPr>
      </w:pPr>
    </w:p>
    <w:p w14:paraId="04E00191" w14:textId="77777777" w:rsidR="00EE0C59" w:rsidRPr="00D2291B" w:rsidRDefault="00D2291B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  <w:lang w:val="en-US"/>
        </w:rPr>
      </w:pPr>
      <w:r>
        <w:rPr>
          <w:b/>
          <w:sz w:val="28"/>
          <w:lang w:val="en-GB"/>
        </w:rPr>
        <w:t>Section</w:t>
      </w:r>
      <w:r w:rsidR="004454FA" w:rsidRPr="004454FA">
        <w:rPr>
          <w:b/>
          <w:sz w:val="28"/>
          <w:lang w:val="en-GB"/>
        </w:rPr>
        <w:t xml:space="preserve"> 15</w:t>
      </w:r>
      <w:r w:rsidR="0054000E" w:rsidRPr="00D2291B">
        <w:rPr>
          <w:b/>
          <w:sz w:val="28"/>
          <w:lang w:val="en-US"/>
        </w:rPr>
        <w:tab/>
      </w:r>
      <w:r w:rsidR="006B0F98">
        <w:rPr>
          <w:i/>
          <w:color w:val="FF0000"/>
          <w:sz w:val="18"/>
          <w:szCs w:val="18"/>
          <w:lang w:val="en-GB"/>
        </w:rPr>
        <w:t>Insert p</w:t>
      </w:r>
      <w:r w:rsidR="004454FA" w:rsidRPr="003C6CC5">
        <w:rPr>
          <w:i/>
          <w:color w:val="FF0000"/>
          <w:sz w:val="18"/>
          <w:szCs w:val="18"/>
          <w:lang w:val="en-GB"/>
        </w:rPr>
        <w:t xml:space="preserve">ossible relevant Swiss regulations, e.g. </w:t>
      </w:r>
      <w:r w:rsidR="00456517" w:rsidRPr="003C6CC5">
        <w:rPr>
          <w:i/>
          <w:color w:val="FF0000"/>
          <w:sz w:val="18"/>
          <w:szCs w:val="18"/>
          <w:lang w:val="en-GB"/>
        </w:rPr>
        <w:t xml:space="preserve">Ordinance on Air Pollution Control, Major Accidents Ordinance (tonnage threshold), disposal regulations, Restrictions on use or </w:t>
      </w:r>
      <w:proofErr w:type="gramStart"/>
      <w:r w:rsidR="00456517" w:rsidRPr="003C6CC5">
        <w:rPr>
          <w:i/>
          <w:color w:val="FF0000"/>
          <w:sz w:val="18"/>
          <w:szCs w:val="18"/>
          <w:lang w:val="en-GB"/>
        </w:rPr>
        <w:t>Bans</w:t>
      </w:r>
      <w:proofErr w:type="gramEnd"/>
      <w:r w:rsidR="00456517" w:rsidRPr="003C6CC5">
        <w:rPr>
          <w:i/>
          <w:color w:val="FF0000"/>
          <w:sz w:val="18"/>
          <w:szCs w:val="18"/>
          <w:lang w:val="en-GB"/>
        </w:rPr>
        <w:t xml:space="preserve"> on use, </w:t>
      </w:r>
      <w:r w:rsidR="003C6CC5" w:rsidRPr="003C6CC5">
        <w:rPr>
          <w:i/>
          <w:color w:val="FF0000"/>
          <w:sz w:val="18"/>
          <w:szCs w:val="18"/>
          <w:lang w:val="en-GB"/>
        </w:rPr>
        <w:t>I</w:t>
      </w:r>
      <w:r w:rsidR="00456517" w:rsidRPr="003C6CC5">
        <w:rPr>
          <w:i/>
          <w:color w:val="FF0000"/>
          <w:sz w:val="18"/>
          <w:szCs w:val="18"/>
          <w:lang w:val="en-GB"/>
        </w:rPr>
        <w:t>nformation on authorisation (e.g. for biocides or plant protection agents).</w:t>
      </w:r>
    </w:p>
    <w:p w14:paraId="20A8CD07" w14:textId="77777777" w:rsidR="00EE0C59" w:rsidRPr="00D2291B" w:rsidRDefault="00EE0C59">
      <w:pPr>
        <w:pBdr>
          <w:bottom w:val="single" w:sz="12" w:space="1" w:color="auto"/>
        </w:pBdr>
        <w:rPr>
          <w:sz w:val="28"/>
          <w:lang w:val="en-US"/>
        </w:rPr>
      </w:pPr>
    </w:p>
    <w:p w14:paraId="06CE459C" w14:textId="77777777" w:rsidR="00EE0C59" w:rsidRPr="00D2291B" w:rsidRDefault="003C6CC5">
      <w:pPr>
        <w:rPr>
          <w:sz w:val="28"/>
          <w:lang w:val="en-US"/>
        </w:rPr>
      </w:pPr>
      <w:r w:rsidRPr="003C6CC5">
        <w:rPr>
          <w:sz w:val="28"/>
          <w:lang w:val="en-GB"/>
        </w:rPr>
        <w:t>Cover sheet compiled:</w:t>
      </w:r>
      <w:r w:rsidR="0054000E" w:rsidRPr="00D2291B">
        <w:rPr>
          <w:sz w:val="28"/>
          <w:lang w:val="en-US"/>
        </w:rPr>
        <w:t xml:space="preserve"> </w:t>
      </w:r>
      <w:proofErr w:type="spellStart"/>
      <w:proofErr w:type="gramStart"/>
      <w:r w:rsidRPr="003C6CC5">
        <w:rPr>
          <w:color w:val="FF0000"/>
          <w:sz w:val="28"/>
          <w:lang w:val="en-GB"/>
        </w:rPr>
        <w:t>dd.mm.yyyy</w:t>
      </w:r>
      <w:proofErr w:type="spellEnd"/>
      <w:proofErr w:type="gramEnd"/>
    </w:p>
    <w:sectPr w:rsidR="00EE0C59" w:rsidRPr="00D2291B" w:rsidSect="00EE0C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9"/>
    <w:rsid w:val="00150577"/>
    <w:rsid w:val="00151401"/>
    <w:rsid w:val="00270A42"/>
    <w:rsid w:val="00357271"/>
    <w:rsid w:val="003C6CC5"/>
    <w:rsid w:val="004319D2"/>
    <w:rsid w:val="004454FA"/>
    <w:rsid w:val="00456517"/>
    <w:rsid w:val="005065BF"/>
    <w:rsid w:val="005112D1"/>
    <w:rsid w:val="0054000E"/>
    <w:rsid w:val="00600013"/>
    <w:rsid w:val="006A7123"/>
    <w:rsid w:val="006B0F98"/>
    <w:rsid w:val="006F139A"/>
    <w:rsid w:val="0079177D"/>
    <w:rsid w:val="007F0D2B"/>
    <w:rsid w:val="0082400C"/>
    <w:rsid w:val="009B7B4B"/>
    <w:rsid w:val="00AE7E71"/>
    <w:rsid w:val="00B05488"/>
    <w:rsid w:val="00D2291B"/>
    <w:rsid w:val="00E2078C"/>
    <w:rsid w:val="00EE0C59"/>
    <w:rsid w:val="00F00224"/>
    <w:rsid w:val="00F03FA9"/>
    <w:rsid w:val="00F302F9"/>
    <w:rsid w:val="00F4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4F34C6"/>
  <w15:docId w15:val="{3398232C-D686-411A-B219-C196BE91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C59"/>
    <w:rPr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C5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E0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uster1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25B8-919F-4CE3-9B16-F293AFD7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Deckblatt zum Sicherheitsdatenblatt</vt:lpstr>
      <vt:lpstr>Deckblatt zum Sicherheitsdatenblatt</vt:lpstr>
    </vt:vector>
  </TitlesOfParts>
  <Company>W&amp;M Kunststofftechnik GmbH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Sicherheitsdatenblatt</dc:title>
  <dc:creator>Katja Slutu</dc:creator>
  <cp:lastModifiedBy>Wullschleger Renate BAG</cp:lastModifiedBy>
  <cp:revision>2</cp:revision>
  <cp:lastPrinted>2013-02-22T14:32:00Z</cp:lastPrinted>
  <dcterms:created xsi:type="dcterms:W3CDTF">2026-02-05T06:16:00Z</dcterms:created>
  <dcterms:modified xsi:type="dcterms:W3CDTF">2026-02-05T06:16:00Z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2026-01-27T14:16:36Z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ee660c25-1a7d-4cb8-9d76-7cbf832fd3d7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